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2D" w:rsidRPr="0010002D" w:rsidRDefault="0010002D" w:rsidP="0010002D">
      <w:pPr>
        <w:pStyle w:val="1"/>
        <w:spacing w:before="0" w:after="240" w:line="600" w:lineRule="atLeast"/>
        <w:rPr>
          <w:rFonts w:ascii="Arial" w:eastAsia="Times New Roman" w:hAnsi="Arial" w:cs="Arial"/>
          <w:b/>
          <w:bCs/>
          <w:color w:val="auto"/>
          <w:kern w:val="36"/>
          <w:sz w:val="54"/>
          <w:szCs w:val="54"/>
          <w:lang w:eastAsia="ru-RU"/>
        </w:rPr>
      </w:pPr>
      <w:r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 </w:t>
      </w:r>
      <w:r w:rsidRPr="0010002D">
        <w:rPr>
          <w:rFonts w:ascii="Arial" w:eastAsia="Times New Roman" w:hAnsi="Arial" w:cs="Arial"/>
          <w:b/>
          <w:bCs/>
          <w:color w:val="auto"/>
          <w:kern w:val="36"/>
          <w:sz w:val="54"/>
          <w:szCs w:val="54"/>
          <w:lang w:eastAsia="ru-RU"/>
        </w:rPr>
        <w:t>Год Георгия Филимонова: результаты впечатляют</w:t>
      </w:r>
    </w:p>
    <w:p w:rsidR="0010002D" w:rsidRPr="0010002D" w:rsidRDefault="0010002D" w:rsidP="0010002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"https://www.krassever.ru/journalist/4" \o "Артём Помялов" </w:instrText>
      </w: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0002D" w:rsidRPr="0010002D" w:rsidRDefault="0010002D" w:rsidP="001000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3069DBF4" wp14:editId="6827DB6E">
            <wp:extent cx="1143000" cy="1143000"/>
            <wp:effectExtent l="0" t="0" r="0" b="0"/>
            <wp:docPr id="4" name="Рисунок 4" descr="Артём Помялов">
              <a:hlinkClick xmlns:a="http://schemas.openxmlformats.org/drawingml/2006/main" r:id="rId5" tooltip="&quot;Артём Помял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ём Помялов">
                      <a:hlinkClick r:id="rId5" tooltip="&quot;Артём Помял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10002D" w:rsidRPr="0010002D" w:rsidRDefault="0010002D" w:rsidP="001000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"https://www.krassever.ru/journalist/4" </w:instrText>
      </w: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000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Артём Помялов</w:t>
      </w: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7" w:history="1">
        <w:r w:rsidRPr="0010002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pomyalov@krassever.ru</w:t>
        </w:r>
      </w:hyperlink>
    </w:p>
    <w:p w:rsidR="0010002D" w:rsidRPr="0010002D" w:rsidRDefault="0010002D" w:rsidP="0010002D">
      <w:pPr>
        <w:numPr>
          <w:ilvl w:val="0"/>
          <w:numId w:val="2"/>
        </w:numPr>
        <w:spacing w:after="0" w:line="450" w:lineRule="atLeast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hyperlink r:id="rId8" w:history="1">
        <w:r w:rsidRPr="0010002D">
          <w:rPr>
            <w:rFonts w:ascii="Arial" w:eastAsia="Times New Roman" w:hAnsi="Arial" w:cs="Arial"/>
            <w:color w:val="C45252"/>
            <w:sz w:val="24"/>
            <w:szCs w:val="24"/>
            <w:u w:val="single"/>
            <w:lang w:eastAsia="ru-RU"/>
          </w:rPr>
          <w:br/>
          <w:t>№ 123, 30 октября, 2024</w:t>
        </w:r>
      </w:hyperlink>
    </w:p>
    <w:p w:rsidR="0010002D" w:rsidRPr="0010002D" w:rsidRDefault="0010002D" w:rsidP="0010002D">
      <w:pPr>
        <w:spacing w:after="0" w:line="54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0002D" w:rsidRPr="0010002D" w:rsidRDefault="0010002D" w:rsidP="0010002D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75"/>
          <w:szCs w:val="75"/>
          <w:lang w:eastAsia="ru-RU"/>
        </w:rPr>
      </w:pPr>
      <w:proofErr w:type="spellStart"/>
      <w:r w:rsidRPr="0010002D">
        <w:rPr>
          <w:rFonts w:ascii="Times New Roman" w:eastAsia="Times New Roman" w:hAnsi="Times New Roman" w:cs="Times New Roman"/>
          <w:b/>
          <w:bCs/>
          <w:color w:val="FFFFFF"/>
          <w:sz w:val="75"/>
          <w:szCs w:val="75"/>
          <w:bdr w:val="none" w:sz="0" w:space="0" w:color="auto" w:frame="1"/>
          <w:lang w:eastAsia="ru-RU"/>
        </w:rPr>
        <w:t>Prev</w:t>
      </w:r>
      <w:proofErr w:type="spellEnd"/>
    </w:p>
    <w:p w:rsidR="0010002D" w:rsidRPr="0010002D" w:rsidRDefault="0010002D" w:rsidP="0010002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D8570BA" wp14:editId="099D9F6E">
            <wp:extent cx="8001000" cy="5334000"/>
            <wp:effectExtent l="0" t="0" r="0" b="0"/>
            <wp:docPr id="5" name="Рисунок 5" descr="statics/images/arcticles/102024/30102024x91ac16f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tics/images/arcticles/102024/30102024x91ac16f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02D" w:rsidRPr="0010002D" w:rsidRDefault="0010002D" w:rsidP="0010002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Новому главе региона удалось развернуть власть лицом к людям.</w:t>
      </w:r>
    </w:p>
    <w:p w:rsidR="0010002D" w:rsidRPr="0010002D" w:rsidRDefault="0010002D" w:rsidP="0010002D">
      <w:pPr>
        <w:spacing w:after="0" w:line="300" w:lineRule="atLeast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10002D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Фото пресс-службы губернатора Вологодчины</w:t>
      </w:r>
    </w:p>
    <w:p w:rsidR="0010002D" w:rsidRPr="0010002D" w:rsidRDefault="0010002D" w:rsidP="0010002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342771F" wp14:editId="4081E04E">
            <wp:extent cx="8001000" cy="5334000"/>
            <wp:effectExtent l="0" t="0" r="0" b="0"/>
            <wp:docPr id="6" name="Рисунок 6" descr="statics/images/arcticles/102024/30102024xd9c57efc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tics/images/arcticles/102024/30102024xd9c57ef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02D" w:rsidRPr="0010002D" w:rsidRDefault="0010002D" w:rsidP="0010002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Поликлиника в областной столице - один из самых значимых объектов, сданных в регионе в этом году.</w:t>
      </w:r>
    </w:p>
    <w:p w:rsidR="0010002D" w:rsidRPr="0010002D" w:rsidRDefault="0010002D" w:rsidP="0010002D">
      <w:pPr>
        <w:spacing w:after="0" w:line="300" w:lineRule="atLeast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10002D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 xml:space="preserve">Фото Игоря </w:t>
      </w:r>
      <w:proofErr w:type="spellStart"/>
      <w:r w:rsidRPr="0010002D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Аксеновского</w:t>
      </w:r>
      <w:proofErr w:type="spellEnd"/>
    </w:p>
    <w:p w:rsidR="0010002D" w:rsidRPr="0010002D" w:rsidRDefault="0010002D" w:rsidP="0010002D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75"/>
          <w:szCs w:val="75"/>
          <w:lang w:eastAsia="ru-RU"/>
        </w:rPr>
      </w:pPr>
      <w:proofErr w:type="spellStart"/>
      <w:r w:rsidRPr="0010002D">
        <w:rPr>
          <w:rFonts w:ascii="FontAwesome" w:eastAsia="Times New Roman" w:hAnsi="FontAwesome" w:cs="Times New Roman"/>
          <w:i/>
          <w:iCs/>
          <w:color w:val="FFFFFF"/>
          <w:sz w:val="75"/>
          <w:szCs w:val="75"/>
          <w:bdr w:val="none" w:sz="0" w:space="0" w:color="auto" w:frame="1"/>
          <w:lang w:eastAsia="ru-RU"/>
        </w:rPr>
        <w:t>Next</w:t>
      </w:r>
      <w:proofErr w:type="spellEnd"/>
    </w:p>
    <w:p w:rsidR="0010002D" w:rsidRPr="0010002D" w:rsidRDefault="0010002D" w:rsidP="0010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31 октября прошлого года Президент России назначил Георгия Филимонова </w:t>
      </w:r>
      <w:proofErr w:type="spellStart"/>
      <w:r w:rsidRPr="00100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врио</w:t>
      </w:r>
      <w:proofErr w:type="spellEnd"/>
      <w:r w:rsidRPr="00100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губернатора. Новый глава региона переформатировал работу областных властей, запустил целый ряд важнейших для жителей социальных и инфраструктурных проектов, смог решить проблемы, которые в регионе сохранялись десятилетиями. Вологжане оценили результаты новой команды, избрав Георгия Юрьевича губернатором. «Красный Север» подводит итоги первого года работы главы региона на своем посту.</w:t>
      </w:r>
    </w:p>
    <w:p w:rsidR="0010002D" w:rsidRPr="0010002D" w:rsidRDefault="0010002D" w:rsidP="0010002D">
      <w:pPr>
        <w:spacing w:before="360" w:after="240" w:line="480" w:lineRule="atLeast"/>
        <w:jc w:val="both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000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Цифры не врут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легко оценить по уровню достижения национальных проектов. Если в октябре 2023-го Вологодчина занимала 33-е место в стране, то после года работы команды Георгия Филимонова поднялась сразу на 12, заняв первые позиции по нацпроектам, касающимся </w:t>
      </w: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образования, экологии, производительности труда, </w:t>
      </w:r>
      <w:proofErr w:type="spellStart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культуры, сферы туризма и гостеприимства, международной кооперации и экспорта.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подтянуть и традиционно отстающие отрасли: по уровню достижения нацпроектов в здравоохранении область переместилась с незавидной 69 строчки на 49 место.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мой взгляд, самое важное - заметно улучшилось качество управления нацпроектами. Теперь Вологодчина занимает по этому показателю четвертую позицию среди 83 оцениваемых субъектов РФ.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заступив на должность главы региона, Георгий Филимонов сразу же провозгласил разворот областной власти лицом к народу. Как и обещал губернатор, он провел встречи с жителями 26 округов и районов. Причем, в отличие от прежних подобных мероприятий, общение проходило без заранее заготовленных вопросов. В итоге Георгию Юрьевичу удалось получить качественную обратную связь от вологжан, что вылилось в 1,3 тысячи поручений (к слову, более половины уже исполнены). 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поручения, там и контроль за их выполнением. Новые областные власти значительно усовершенствовали систему. Она стала многоуровневой. Была усилена работа Центра управления регионом, главы муниципалитетов в обязательном порядке начали публиковать отчеты о решенных задачах в социальных сетях, на территориях появились общественные уполномоченные. Реакция на запросы стала практически мгновенной - в среднем два часа.</w:t>
      </w:r>
    </w:p>
    <w:p w:rsidR="0010002D" w:rsidRPr="0010002D" w:rsidRDefault="0010002D" w:rsidP="0010002D">
      <w:pPr>
        <w:spacing w:before="360" w:after="240" w:line="480" w:lineRule="atLeast"/>
        <w:jc w:val="both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000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Сдвинули с мертвой точки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обратную связь от жителей и поняв, какие проблемы требуют максимального быстрого разрешения, Георгий Филимонов запустил ряд проектов в рамках реализации программы «Стратегия 2.0». Они охватывают абсолютно все наиболее проблемные отрасли региона: здравоохранение, транспортное сообщение, строительство линий уличного освещения, развитие туризма, благоустройство городов и сел, создание зон отдыха. Решаются и вопросы, которые долгие годы не сдвигались с мертвой точки. К примеру, в Вологде и Череповце заменено более двух сотен старых лифтов, в сельской местности на улицах населенных пунктов стал появляться асфальт, в муниципалитетах установили современные контейнеры для сбора мусора, а в школах региона были созданы </w:t>
      </w:r>
      <w:proofErr w:type="spellStart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лесные и </w:t>
      </w:r>
      <w:proofErr w:type="spellStart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агроклассы</w:t>
      </w:r>
      <w:proofErr w:type="spellEnd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Масштабное обновление получила и коммунальная инфраструктура. В области было проложено 118 километров новых сетей, выделены средства на ремонт и строительство 85 котельных и очистных сооружений, ведутся работы по проекту «Чистая вода», благодаря чему качественная вода появится в домах у 31 тысячи вологжан.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самый заметный результат работы губернатора за этот год - масштабные проекты по строительству и благоустройству практически по всему региону. Георгий Филимонов выделил по 4,4 миллиарда Вологде и Череповцу на решение первоочередных задач. В итоге крупнейшие города области весной и летом нынешнего года превратились в одну большую стройку. В порядок были приведены 50 парков, скверов, аллей и площадей, отремонтировано 196 дворов, установлена 121 детская и спортивная площадка, обновлены фасады многих зданий.</w:t>
      </w:r>
    </w:p>
    <w:p w:rsidR="0010002D" w:rsidRPr="0010002D" w:rsidRDefault="0010002D" w:rsidP="0010002D">
      <w:pPr>
        <w:spacing w:before="360" w:after="240" w:line="480" w:lineRule="atLeast"/>
        <w:jc w:val="both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000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Инвестиции в будущее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финансирования отрасли здравоохранения вырос до 24,5 миллиарда рублей. Только за год в областной столице заработали поликлиника № 3, новая подстанция скорой помощи, филиал Ярославского государственного </w:t>
      </w:r>
      <w:proofErr w:type="spellStart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медуниверситета</w:t>
      </w:r>
      <w:proofErr w:type="spellEnd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Отремонтированы 98 больниц, поликлиник и амбулаторий, открыто 16 </w:t>
      </w:r>
      <w:proofErr w:type="spellStart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 развивается и сфера образования. Приведены в порядок или сейчас ремонтируются 44 школы, 33 детских сада, несколько десятков колледжей и техникумов. В планах до 2030 года - отремонтировать 82 средних учебных заведения, 89 садиков, 25 колледжей и 17 общежитий, общая сумма финансирования 13 миллиардов.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Растут ассигнования и на спорт. Если строительством новых стадионов, физкультурно-оздоровительных комплексов и </w:t>
      </w:r>
      <w:proofErr w:type="spellStart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ФОКОТов</w:t>
      </w:r>
      <w:proofErr w:type="spellEnd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вологжан не удивишь (хотя и здесь объемы работ впечатляют), то выделение средств на закупку спортинвентаря и спецтехники муниципалитетам, приобретение автобусов для поездок на соревнования, дополнительные выплаты талантливой молодежи области в новинку.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 глава региона ставку и на развитие агропромышленного комплекса. Георгий Филимонов не раз заявлял, что сельское хозяйство области имеет не до конца раскрытый потенциал. Но для того чтобы появился результат, нужно соответствующее финансирование. В этом году на поддержку аграриев направлено 4,5 миллиарда рублей, что на 626 миллионов больше, чем в 2023-м. Запущено семь новых мер поддержки, возвращены в оборот 10 тысяч гектаров земель </w:t>
      </w:r>
      <w:proofErr w:type="spellStart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02D" w:rsidRPr="0010002D" w:rsidRDefault="0010002D" w:rsidP="0010002D">
      <w:pPr>
        <w:spacing w:before="360" w:after="240" w:line="480" w:lineRule="atLeast"/>
        <w:jc w:val="both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000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Власть для людей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несомненный успех новой команды - решение кадровых проблем в отраслях. Для привлечения специалистов введен целый ряд выплат. Например, молодые воспитатели и медики в течение первых трех лет работы будут получать дополнительные 8 - 10 тысяч рублей, учителя по дефицитным специальностям (физики, математики, информатики) - миллион рублей единовременно при трудоустройстве, по программам «Земский доктор» выплаты составляют теперь 2,5-3 миллиона, по программе «Земский фельдшер» - до полутора миллионов рублей.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Меняется и политический ландшафт. Полностью переформатирована работа Законодательного Собрания области. Региональный парламент получил нового спикера - Сергея </w:t>
      </w:r>
      <w:proofErr w:type="spellStart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Жестянникова</w:t>
      </w:r>
      <w:proofErr w:type="spellEnd"/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активно начал привлекать народных избранников к решению проблем муниципалитетов. Просиживание штанов в кабинетах и работа с бумажками теперь не приветствуются, депутаты постоянно находятся в контакте со своими избирателями, активно контролируют ход строительства и ремонтов в округах и районах.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ЗСО, наряду с общественниками, трудовыми коллективами, приняли непосредственное участие и в разработке Стратегии развития области. Впервые возможность стать архитекторами своего будущего получили сами жители региона, что оказалось демонстрацией открытости власти и подтверждением тезиса «Власть для людей». За три месяца были проведены 44 отраслевые стратегические сессии, собравшие 1 350 участников. С июля по август прошла 31 территориальная стратегическая сессия с активом муниципальных образований. Параллельно был запущен сайт «Стратегия35.рф», на котором вологжане как раз и высказывали свои идеи по развитию региона. 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в реализации тех или иных проектов будет определяться на градостроительных советах, проведение которых стартовало этой осенью.</w:t>
      </w:r>
    </w:p>
    <w:p w:rsidR="0010002D" w:rsidRPr="0010002D" w:rsidRDefault="0010002D" w:rsidP="0010002D">
      <w:pPr>
        <w:spacing w:before="360" w:after="240" w:line="480" w:lineRule="atLeast"/>
        <w:jc w:val="both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000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Своих не бросаем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внимание Георгий Филимонов уделяет поддержке участников специальной военной операции и членов их семей. Впервые на Вологодчине были проведены открытые встречи с родственниками бойцов. Запущена система «двух ключей» для координации поддержки. Социальные службы и волонтеры сопровождают 8,8 тысячи семей военнослужащих.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в области и 38 мер поддержки бойцов, причем 14 из них были инициированы именно командой Георгия Филимонова.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Неудивительно, что отлично показывает себя регион и в вопросе набора контрактников. В 2024 году мы поднялись по этому показателю на второе место в СЗФО. </w:t>
      </w:r>
    </w:p>
    <w:p w:rsidR="0010002D" w:rsidRPr="0010002D" w:rsidRDefault="0010002D" w:rsidP="001000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же на поддержку участников специальной военной операции и их семей за год выделено 3,7 миллиарда рублей.</w:t>
      </w:r>
    </w:p>
    <w:p w:rsidR="0010002D" w:rsidRDefault="0010002D" w:rsidP="00CB2AE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</w:p>
    <w:p w:rsidR="00CB2AEB" w:rsidRPr="00CB2AEB" w:rsidRDefault="00CB2AEB" w:rsidP="00CB2AE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CB2AEB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Сергей </w:t>
      </w:r>
      <w:proofErr w:type="spellStart"/>
      <w:r w:rsidRPr="00CB2AEB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Жестянников</w:t>
      </w:r>
      <w:proofErr w:type="spellEnd"/>
      <w:r w:rsidRPr="00CB2AEB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: «Вводя ограничения продажи алкоголя, мы заботимся о будущем Вологодской области и России»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Инициатива Губернатора Вологодской области Георгия Филимонова была поддержана депутатами на 40-й сессии Законодательного Собрания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Инициатива Губернатора Вологодской области Георгия Филимонова была поддержана депутатами на 40-й сессии Законодательного Собрания.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Принятию закона предшествовало широкое общественное обсуждение. В том числе он был рассмотрен на публичных слушаниях в Общественной палате региона, где был одобрен активистами и экспертами.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47625" distB="47625" distL="47625" distR="47625" simplePos="0" relativeHeight="251659264" behindDoc="0" locked="0" layoutInCell="1" allowOverlap="0" wp14:anchorId="63F20400" wp14:editId="2C1DD0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0" t="0" r="0" b="9525"/>
            <wp:wrapSquare wrapText="bothSides"/>
            <wp:docPr id="1" name="Рисунок 1" descr="https://vologdazso.ru/upload/medialibrary/d8c/u05qams72vmm7sq3zn0ydyvsf4e7ag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logdazso.ru/upload/medialibrary/d8c/u05qams72vmm7sq3zn0ydyvsf4e7agc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 устанавливает, с понедельника по пятницу алкоголь можно приобрести в магазине с 12 до 14 часов. В субботу, воскресенье, а также в Новогодние каникулы, День защитника Отечества, Международный женский день, День Победы розничная продажа алкоголя может осуществляться с 8 до 23 часов.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Рестораны могут продавать алкоголь в соответствии со своим режимом работы без ограничения по времени.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объектах общепита (кафе, буфеты, бары), расположенных в многоквартирных домах, продажа алкоголя будет осуществляться с понедельника по пятницу с 12 до 14 часов. В выходные и нерабочие праздничные дни – с 8 до 23 часов.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бары и кафе смогут продавать алкоголь с 8 часов до 23 часов при одновременном соблюдении ряда условий, указанных в законе.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Изменение законодательства вызвано необходимостью переломить демографическую ситуацию и снизить смертность от болезней, связанных с потреблением алкогольной продукции. Свыше 70% умерших в 2023 году от причин, обусловленных алкоголем, находились в трудоспособном возрасте. В рейтинге трезвости Вологодская область занимает 71-е место.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Ограничения вводятся с 1 марта 2025 года.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anchor distT="47625" distB="47625" distL="47625" distR="47625" simplePos="0" relativeHeight="251660288" behindDoc="0" locked="0" layoutInCell="1" allowOverlap="0" wp14:anchorId="56904ED0" wp14:editId="04D68F8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0" t="0" r="0" b="9525"/>
            <wp:wrapSquare wrapText="bothSides"/>
            <wp:docPr id="2" name="Рисунок 2" descr="https://vologdazso.ru/upload/medialibrary/3c1/sbw8v0ge5pawhqxzser4r28hwq5vhq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logdazso.ru/upload/medialibrary/3c1/sbw8v0ge5pawhqxzser4r28hwq5vhqh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«Принимая закон, мы заботимся о будущем региона и страны. Другие субъекты за нами активно наблюдают, мы в числе первых решились на столь серьезные меры. Акцентирую внимание: речь не идет о запрете. Доводы, которые приводят оппоненты, касаемо продажи суррогата и очередей, несостоятельны в сегодняшней ситуации. Вокруг множество магазинов, в которых можно будет приобрести алкоголь, но в специально отведенные часы. Одновременно из многоквартирных домов убираем «</w:t>
      </w:r>
      <w:proofErr w:type="spellStart"/>
      <w:r w:rsidRPr="00CB2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наливайки</w:t>
      </w:r>
      <w:proofErr w:type="spellEnd"/>
      <w:r w:rsidRPr="00CB2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», чтобы наши дети не фокусировали на них внимание. Однозначно, в перспективе сегодняшнее решение сбережет немало жизней вологжан»</w:t>
      </w: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- заявил председатель Законодательного Собрания Сергей </w:t>
      </w:r>
      <w:proofErr w:type="spellStart"/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Жестянников</w:t>
      </w:r>
      <w:proofErr w:type="spellEnd"/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1 марта 2025 года планируется ввести и ограничения продажи безалкогольных тонизирующих напитков, в том числе энергетических, в соответствии с Федеральным законом.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Торговля безалкогольными тонизирующими напитками будет запрещена в зданиях, строениях, помещениях, используемых в образовательной или медицинской деятельности, а </w:t>
      </w:r>
      <w:proofErr w:type="gramStart"/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сфере культуры, физкультуры и спорта. Продажа «энергетиков» также окажется под запретом в местах проведения культурно-массовых мероприятий для несовершеннолетних.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47625" distB="47625" distL="47625" distR="47625" simplePos="0" relativeHeight="251661312" behindDoc="0" locked="0" layoutInCell="1" allowOverlap="0" wp14:anchorId="792C6118" wp14:editId="15F3FDD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0" t="0" r="0" b="9525"/>
            <wp:wrapSquare wrapText="bothSides"/>
            <wp:docPr id="3" name="Рисунок 3" descr="https://vologdazso.ru/upload/medialibrary/094/udntlvkogx0hhq9r9spu9y7jpsljmf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logdazso.ru/upload/medialibrary/094/udntlvkogx0hhq9r9spu9y7jpsljmfu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«Когда речь идет о продаже «энергетиков» стоит задуматься: что мы </w:t>
      </w:r>
      <w:proofErr w:type="spellStart"/>
      <w:r w:rsidRPr="00CB2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энергетизируем</w:t>
      </w:r>
      <w:proofErr w:type="spellEnd"/>
      <w:r w:rsidRPr="00CB2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у ребенка? Правильно, когда ребенок выспавшийся, уделяет внимание учебе, снимает напряжение занимаясь физкультурой, творчеством. Сейчас уже на этапе развития подростку пытаются предложить энергетический напиток. В будущем это может перерасти во что-то покрепче, а далее войдет в привычку. Получается, мы заранее закладываем эту модель. Дети должны учиться и заниматься саморазвитием»</w:t>
      </w: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- убежден Михаил Ананьин, председатель комитета ЗСО по экономической политике и собственности.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продолжение последовательного курса на оздоровление общества, по инициативе Георгия Филимонова, разработан проект федерального закона, который будет внесен в порядке законодательной инициативы в Государственную Думу РФ Законодательным Собранием области.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Законопроектом предлагается предоставить регионам РФ право ограничить время, условия и места розничной продажи </w:t>
      </w:r>
      <w:proofErr w:type="spellStart"/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никотинсодержащей</w:t>
      </w:r>
      <w:proofErr w:type="spellEnd"/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продукции, устройств для ее потребления, в том числе полный запрет.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общероссийской тенденции число любителей </w:t>
      </w:r>
      <w:proofErr w:type="spellStart"/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вэйпов</w:t>
      </w:r>
      <w:proofErr w:type="spellEnd"/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ежегодно растет. Количество пользователей электронных устройств для курения достигло 4,5 млн. человек, увеличившись за год на 3,8%, а за пять лет - в 46 раз. Нередко потребителями </w:t>
      </w:r>
      <w:proofErr w:type="spellStart"/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никотинсодержащей</w:t>
      </w:r>
      <w:proofErr w:type="spellEnd"/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продукции, следуя моде, становятся несовершеннолетние, нанося вред собственному здоровью.</w:t>
      </w:r>
    </w:p>
    <w:p w:rsidR="00CB2AEB" w:rsidRPr="00CB2AEB" w:rsidRDefault="00CB2AEB" w:rsidP="00CB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сессии Законодательного Собрания инициатива была поддержана большинством голосов.</w:t>
      </w:r>
    </w:p>
    <w:p w:rsidR="00CB2AEB" w:rsidRDefault="00CB2AEB" w:rsidP="00CB2AE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B2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28.11.2024  года</w:t>
      </w:r>
      <w:proofErr w:type="gramEnd"/>
    </w:p>
    <w:p w:rsidR="005A3C32" w:rsidRDefault="005A3C32" w:rsidP="005A3C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Заметка из газеты Красный Север: </w:t>
      </w:r>
    </w:p>
    <w:p w:rsidR="005A3C32" w:rsidRPr="005A3C32" w:rsidRDefault="005A3C32" w:rsidP="005A3C32">
      <w:pPr>
        <w:pStyle w:val="a3"/>
        <w:spacing w:after="0"/>
        <w:jc w:val="both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5A3C32">
        <w:rPr>
          <w:rFonts w:ascii="Arial" w:eastAsia="Times New Roman" w:hAnsi="Arial" w:cs="Arial"/>
          <w:b/>
          <w:bCs/>
          <w:color w:val="010101"/>
          <w:lang w:eastAsia="ru-RU"/>
        </w:rPr>
        <w:t>Большинство парламентариев сегодня поддержали законопроект об ограничении продажи алкоголя. «За» высказались 25 депутатов из 28. Закон вступит в силу 1 марта 2025 года.</w:t>
      </w:r>
    </w:p>
    <w:p w:rsidR="005A3C32" w:rsidRPr="005A3C32" w:rsidRDefault="005A3C32" w:rsidP="005A3C32">
      <w:pPr>
        <w:spacing w:after="225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Как сообщил председатель Законодательного Собрания Вологодской области Сергей </w:t>
      </w:r>
      <w:proofErr w:type="spellStart"/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Жестянников</w:t>
      </w:r>
      <w:proofErr w:type="spellEnd"/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вологодские депутаты поддержали инициативу губернатора Георгия Филимонова и стали одними из первых, кто начал бороться с этой серьезной проблемой.</w:t>
      </w:r>
    </w:p>
    <w:p w:rsidR="005A3C32" w:rsidRPr="005A3C32" w:rsidRDefault="005A3C32" w:rsidP="005A3C32">
      <w:pPr>
        <w:spacing w:after="225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«Мы заботимся о будущем Вологодчины и целой страны. Уверен, сегодня было принято правильное решение. В первую очередь, мы это делаем ради молодежи, подрастающего поколения. «</w:t>
      </w:r>
      <w:proofErr w:type="spellStart"/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Наливайки</w:t>
      </w:r>
      <w:proofErr w:type="spellEnd"/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» не должны привлекать ребят. Смещаем ориентиры», - подчеркнул Сергей </w:t>
      </w:r>
      <w:proofErr w:type="spellStart"/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Жестянников</w:t>
      </w:r>
      <w:proofErr w:type="spellEnd"/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5A3C32" w:rsidRPr="005A3C32" w:rsidRDefault="005A3C32" w:rsidP="005A3C32">
      <w:pPr>
        <w:spacing w:after="225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Напомним основные параметры законопроекта:</w:t>
      </w:r>
    </w:p>
    <w:p w:rsidR="005A3C32" w:rsidRPr="005A3C32" w:rsidRDefault="005A3C32" w:rsidP="005A3C3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расширяется перечень дней, в которые запрещена розничная продажа алкоголя в </w:t>
      </w:r>
      <w:proofErr w:type="gramStart"/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магазинах.​</w:t>
      </w:r>
      <w:proofErr w:type="gramEnd"/>
    </w:p>
    <w:p w:rsidR="005A3C32" w:rsidRPr="005A3C32" w:rsidRDefault="005A3C32" w:rsidP="005A3C3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 понедельника по пятницу алкоголь можно приобрести в магазине с 12 до 14 часов. В субботу, воскресенье, а также в Новогодние каникулы, День защитника Отечества, Международный женский день, День Победы алкоголь можно приобрести с 8 до 23 часов.</w:t>
      </w:r>
    </w:p>
    <w:p w:rsidR="005A3C32" w:rsidRPr="005A3C32" w:rsidRDefault="005A3C32" w:rsidP="005A3C3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предлагается запретить продавать алкоголь в магазинах, расположенных в подвальных этажах, подземных этажах и цокольных этажах многоквартирных домов.</w:t>
      </w:r>
    </w:p>
    <w:p w:rsidR="005A3C32" w:rsidRPr="005A3C32" w:rsidRDefault="005A3C32" w:rsidP="005A3C3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предлагается запретить продавать алкоголь в магазинах, расположенных в помещениях многоквартирных домов, переведенных из жилых помещений в нежилые.</w:t>
      </w:r>
    </w:p>
    <w:p w:rsidR="005A3C32" w:rsidRPr="005A3C32" w:rsidRDefault="005A3C32" w:rsidP="005A3C3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предлагается запретить продавать алкоголь в стационарных торговых объектах, в которых отсутствует отдельный вход для погрузки или разгрузки алкогольной продукции, не являющийся входом для покупателей.</w:t>
      </w:r>
    </w:p>
    <w:p w:rsidR="005A3C32" w:rsidRPr="005A3C32" w:rsidRDefault="005A3C32" w:rsidP="005A3C32">
      <w:pPr>
        <w:spacing w:after="225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Рестораны продолжать продавать алкоголь в соответствии со своим режимом работы без ограничения по времени. В объектах общепита (кафе, буфеты, бары), расположенных в многоквартирных домах, продажа алкоголя будет осуществляться с понедельника по пятницу с 12 до 14 часов. В выходные и нерабочие праздничные дни – с 8 до 23 часов.</w:t>
      </w:r>
    </w:p>
    <w:p w:rsidR="005A3C32" w:rsidRDefault="005A3C32" w:rsidP="005A3C32">
      <w:pPr>
        <w:spacing w:after="225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«Вологодчина – здоровый, спортивный регион. Будем вместе строить светлое будущее, а не разрушать его», - заключил Сергей </w:t>
      </w:r>
      <w:proofErr w:type="spellStart"/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Жестянников</w:t>
      </w:r>
      <w:proofErr w:type="spellEnd"/>
      <w:r w:rsidRPr="005A3C3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»  </w:t>
      </w:r>
    </w:p>
    <w:p w:rsidR="005A3C32" w:rsidRPr="005A3C32" w:rsidRDefault="005A3C32" w:rsidP="005A3C32">
      <w:pPr>
        <w:spacing w:after="225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28.11.2024.</w:t>
      </w:r>
    </w:p>
    <w:p w:rsidR="005A3C32" w:rsidRPr="00CB2AEB" w:rsidRDefault="005A3C32" w:rsidP="005A3C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06CE2" w:rsidRDefault="00206CE2"/>
    <w:sectPr w:rsidR="0020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ontAwesom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5806"/>
    <w:multiLevelType w:val="multilevel"/>
    <w:tmpl w:val="2BA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960FF"/>
    <w:multiLevelType w:val="multilevel"/>
    <w:tmpl w:val="E9FE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BB"/>
    <w:rsid w:val="000830BB"/>
    <w:rsid w:val="0010002D"/>
    <w:rsid w:val="00206CE2"/>
    <w:rsid w:val="005A3C32"/>
    <w:rsid w:val="00C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FF0A5-204E-4803-B5CF-C9F6F6A9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C3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0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61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6755">
          <w:marLeft w:val="30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09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1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841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sever.ru/release/no-123-30-oktyabrya-2024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pomyalov@krassever.r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krassever.ru/statics/images/arcticles/102024/30102024xd9c57efc.jpg" TargetMode="External"/><Relationship Id="rId5" Type="http://schemas.openxmlformats.org/officeDocument/2006/relationships/hyperlink" Target="https://www.krassever.ru/journalist/4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krassever.ru/statics/images/arcticles/102024/30102024x91ac16f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2191</Words>
  <Characters>12493</Characters>
  <Application>Microsoft Office Word</Application>
  <DocSecurity>0</DocSecurity>
  <Lines>104</Lines>
  <Paragraphs>29</Paragraphs>
  <ScaleCrop>false</ScaleCrop>
  <Company/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2024-11-29T11:04:00Z</dcterms:created>
  <dcterms:modified xsi:type="dcterms:W3CDTF">2024-11-29T11:26:00Z</dcterms:modified>
</cp:coreProperties>
</file>